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BC" w:rsidRDefault="00060AEA" w:rsidP="007538BC">
      <w:pPr>
        <w:pStyle w:val="Title"/>
        <w:rPr>
          <w:rFonts w:ascii="Estrangelo Edessa" w:hAnsi="Estrangelo Edessa" w:cs="Estrangelo Edessa"/>
          <w:b/>
          <w:bCs/>
          <w:sz w:val="48"/>
          <w:szCs w:val="48"/>
        </w:rPr>
      </w:pPr>
      <w:r w:rsidRPr="00060AEA">
        <w:rPr>
          <w:rFonts w:ascii="Estrangelo Edessa" w:hAnsi="Estrangelo Edessa" w:cs="Estrangelo Edessa"/>
          <w:b/>
          <w:bCs/>
          <w:noProof/>
          <w:sz w:val="48"/>
          <w:szCs w:val="48"/>
          <w:lang w:eastAsia="en-US"/>
        </w:rPr>
        <w:drawing>
          <wp:anchor distT="0" distB="0" distL="114300" distR="114300" simplePos="0" relativeHeight="251658240" behindDoc="1" locked="0" layoutInCell="1" allowOverlap="1">
            <wp:simplePos x="0" y="0"/>
            <wp:positionH relativeFrom="margin">
              <wp:align>center</wp:align>
            </wp:positionH>
            <wp:positionV relativeFrom="paragraph">
              <wp:posOffset>-914399</wp:posOffset>
            </wp:positionV>
            <wp:extent cx="8759190" cy="10039350"/>
            <wp:effectExtent l="0" t="0" r="3810" b="0"/>
            <wp:wrapNone/>
            <wp:docPr id="1" name="Picture 1" descr="C:\Users\abules\Desktop\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les\Desktop\watermar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9190" cy="1003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8BC">
        <w:rPr>
          <w:noProof/>
          <w:color w:val="FFFFFF"/>
          <w:sz w:val="2"/>
          <w:szCs w:val="2"/>
          <w:lang w:eastAsia="en-US"/>
        </w:rPr>
        <w:drawing>
          <wp:inline distT="0" distB="0" distL="0" distR="0" wp14:anchorId="1242D01A" wp14:editId="283627F3">
            <wp:extent cx="5943600" cy="1281430"/>
            <wp:effectExtent l="0" t="0" r="0" b="0"/>
            <wp:docPr id="2" name="Picture 2" descr="Microbiolog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biolog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81430"/>
                    </a:xfrm>
                    <a:prstGeom prst="rect">
                      <a:avLst/>
                    </a:prstGeom>
                    <a:noFill/>
                    <a:ln>
                      <a:noFill/>
                    </a:ln>
                  </pic:spPr>
                </pic:pic>
              </a:graphicData>
            </a:graphic>
          </wp:inline>
        </w:drawing>
      </w:r>
    </w:p>
    <w:p w:rsidR="007538BC" w:rsidRDefault="007538BC" w:rsidP="007538BC">
      <w:pPr>
        <w:pStyle w:val="Title"/>
      </w:pPr>
      <w:r>
        <w:rPr>
          <w:rFonts w:ascii="Estrangelo Edessa" w:hAnsi="Estrangelo Edessa" w:cs="Estrangelo Edessa"/>
          <w:b/>
          <w:bCs/>
          <w:sz w:val="48"/>
          <w:szCs w:val="48"/>
        </w:rPr>
        <w:t>MICROBIOLOGY &amp; MOLECULAR GENETICS</w:t>
      </w:r>
    </w:p>
    <w:p w:rsidR="007538BC" w:rsidRDefault="007538BC" w:rsidP="007538BC">
      <w:pPr>
        <w:pStyle w:val="Subtitle"/>
      </w:pPr>
      <w:r>
        <w:rPr>
          <w:rFonts w:ascii="Estrangelo Edessa" w:hAnsi="Estrangelo Edessa" w:cs="Estrangelo Edessa"/>
          <w:b/>
          <w:bCs/>
          <w:sz w:val="48"/>
          <w:szCs w:val="48"/>
        </w:rPr>
        <w:t>Departmental Journal Club</w:t>
      </w:r>
    </w:p>
    <w:p w:rsidR="007538BC" w:rsidRDefault="007538BC" w:rsidP="007538BC">
      <w:pPr>
        <w:pStyle w:val="Subtitle"/>
      </w:pPr>
      <w:r>
        <w:rPr>
          <w:rFonts w:ascii="Estrangelo Edessa" w:hAnsi="Estrangelo Edessa" w:cs="Estrangelo Edessa"/>
          <w:b/>
          <w:bCs/>
          <w:sz w:val="48"/>
          <w:szCs w:val="48"/>
        </w:rPr>
        <w:t>MICR 6120</w:t>
      </w:r>
    </w:p>
    <w:p w:rsidR="007538BC" w:rsidRDefault="007538BC" w:rsidP="007538BC">
      <w:pPr>
        <w:pStyle w:val="Subtitle"/>
        <w:rPr>
          <w:rFonts w:ascii="Estrangelo Edessa" w:hAnsi="Estrangelo Edessa" w:cs="Estrangelo Edessa"/>
          <w:b/>
          <w:bCs/>
          <w:sz w:val="52"/>
          <w:szCs w:val="52"/>
        </w:rPr>
      </w:pPr>
    </w:p>
    <w:p w:rsidR="007538BC" w:rsidRDefault="007538BC" w:rsidP="007538BC">
      <w:pPr>
        <w:pStyle w:val="Subtitle"/>
        <w:rPr>
          <w:sz w:val="52"/>
          <w:szCs w:val="52"/>
        </w:rPr>
      </w:pPr>
      <w:r>
        <w:rPr>
          <w:rFonts w:ascii="Estrangelo Edessa" w:hAnsi="Estrangelo Edessa" w:cs="Estrangelo Edessa"/>
          <w:b/>
          <w:bCs/>
          <w:sz w:val="52"/>
          <w:szCs w:val="52"/>
        </w:rPr>
        <w:t>Monday</w:t>
      </w:r>
    </w:p>
    <w:p w:rsidR="007538BC" w:rsidRDefault="00A03969" w:rsidP="007538BC">
      <w:pPr>
        <w:pStyle w:val="Subtitle"/>
        <w:rPr>
          <w:sz w:val="52"/>
          <w:szCs w:val="52"/>
        </w:rPr>
      </w:pPr>
      <w:r>
        <w:rPr>
          <w:rFonts w:ascii="Estrangelo Edessa" w:hAnsi="Estrangelo Edessa" w:cs="Estrangelo Edessa"/>
          <w:b/>
          <w:bCs/>
          <w:sz w:val="52"/>
          <w:szCs w:val="52"/>
        </w:rPr>
        <w:t>September 26</w:t>
      </w:r>
      <w:r w:rsidR="00684D69">
        <w:rPr>
          <w:rFonts w:ascii="Estrangelo Edessa" w:hAnsi="Estrangelo Edessa" w:cs="Estrangelo Edessa"/>
          <w:b/>
          <w:bCs/>
          <w:sz w:val="52"/>
          <w:szCs w:val="52"/>
        </w:rPr>
        <w:t>th</w:t>
      </w:r>
      <w:r w:rsidR="007538BC">
        <w:rPr>
          <w:rFonts w:ascii="Estrangelo Edessa" w:hAnsi="Estrangelo Edessa" w:cs="Estrangelo Edessa"/>
          <w:b/>
          <w:bCs/>
          <w:sz w:val="52"/>
          <w:szCs w:val="52"/>
        </w:rPr>
        <w:t>, 2016</w:t>
      </w:r>
    </w:p>
    <w:p w:rsidR="007538BC" w:rsidRDefault="007538BC" w:rsidP="007538BC">
      <w:pPr>
        <w:pStyle w:val="Subtitle"/>
      </w:pPr>
      <w:r>
        <w:rPr>
          <w:rFonts w:ascii="Estrangelo Edessa" w:hAnsi="Estrangelo Edessa" w:cs="Estrangelo Edessa"/>
        </w:rPr>
        <w:t>11:30am-12:20pm</w:t>
      </w:r>
    </w:p>
    <w:p w:rsidR="007538BC" w:rsidRDefault="002E274B" w:rsidP="007538BC">
      <w:pPr>
        <w:pStyle w:val="Subtitle"/>
        <w:rPr>
          <w:rFonts w:ascii="Estrangelo Edessa" w:hAnsi="Estrangelo Edessa" w:cs="Estrangelo Edessa"/>
        </w:rPr>
      </w:pPr>
      <w:r>
        <w:rPr>
          <w:rFonts w:ascii="Estrangelo Edessa" w:hAnsi="Estrangelo Edessa" w:cs="Estrangelo Edessa"/>
        </w:rPr>
        <w:t>RM 122 Classroom Bldg.</w:t>
      </w:r>
    </w:p>
    <w:p w:rsidR="007538BC" w:rsidRDefault="007538BC" w:rsidP="007538BC">
      <w:pPr>
        <w:pStyle w:val="Subtitle"/>
        <w:rPr>
          <w:rFonts w:ascii="Calibri" w:hAnsi="Calibri"/>
          <w:sz w:val="22"/>
          <w:szCs w:val="22"/>
        </w:rPr>
      </w:pPr>
    </w:p>
    <w:p w:rsidR="007538BC" w:rsidRDefault="007538BC" w:rsidP="007538BC">
      <w:pPr>
        <w:pStyle w:val="Subtitle"/>
      </w:pPr>
      <w:r>
        <w:rPr>
          <w:rFonts w:ascii="Estrangelo Edessa" w:hAnsi="Estrangelo Edessa" w:cs="Estrangelo Edessa"/>
          <w:sz w:val="28"/>
          <w:szCs w:val="28"/>
        </w:rPr>
        <w:t>Presented by</w:t>
      </w:r>
    </w:p>
    <w:p w:rsidR="007538BC" w:rsidRDefault="00D00B3F" w:rsidP="007538BC">
      <w:pPr>
        <w:pStyle w:val="Subtitle"/>
        <w:rPr>
          <w:rFonts w:ascii="Calibri" w:hAnsi="Calibri"/>
          <w:sz w:val="28"/>
          <w:szCs w:val="28"/>
        </w:rPr>
      </w:pPr>
      <w:proofErr w:type="spellStart"/>
      <w:r w:rsidRPr="00D00B3F">
        <w:rPr>
          <w:rFonts w:ascii="Estrangelo Edessa" w:hAnsi="Estrangelo Edessa" w:cs="Estrangelo Edessa"/>
          <w:sz w:val="48"/>
          <w:szCs w:val="48"/>
        </w:rPr>
        <w:t>Breeanna</w:t>
      </w:r>
      <w:proofErr w:type="spellEnd"/>
      <w:r w:rsidRPr="00D00B3F">
        <w:rPr>
          <w:rFonts w:ascii="Estrangelo Edessa" w:hAnsi="Estrangelo Edessa" w:cs="Estrangelo Edessa"/>
          <w:sz w:val="48"/>
          <w:szCs w:val="48"/>
        </w:rPr>
        <w:t xml:space="preserve"> Russ</w:t>
      </w:r>
      <w:r w:rsidR="00A03969">
        <w:rPr>
          <w:rFonts w:ascii="Estrangelo Edessa" w:hAnsi="Estrangelo Edessa" w:cs="Estrangelo Edessa"/>
          <w:sz w:val="48"/>
          <w:szCs w:val="48"/>
        </w:rPr>
        <w:br/>
      </w:r>
      <w:r>
        <w:rPr>
          <w:rFonts w:ascii="Calibri" w:hAnsi="Calibri"/>
          <w:sz w:val="28"/>
          <w:szCs w:val="28"/>
        </w:rPr>
        <w:t>Accelerated Master’s Student</w:t>
      </w:r>
    </w:p>
    <w:p w:rsidR="007538BC" w:rsidRPr="00D00B3F" w:rsidRDefault="007538BC" w:rsidP="007538BC">
      <w:pPr>
        <w:pStyle w:val="Subtitle"/>
        <w:rPr>
          <w:sz w:val="20"/>
          <w:szCs w:val="20"/>
        </w:rPr>
      </w:pPr>
    </w:p>
    <w:p w:rsidR="00BB2384" w:rsidRPr="00D00B3F" w:rsidRDefault="007538BC" w:rsidP="00D00B3F">
      <w:pPr>
        <w:autoSpaceDE w:val="0"/>
        <w:autoSpaceDN w:val="0"/>
        <w:adjustRightInd w:val="0"/>
        <w:rPr>
          <w:sz w:val="20"/>
          <w:szCs w:val="20"/>
        </w:rPr>
      </w:pPr>
      <w:r w:rsidRPr="00D00B3F">
        <w:rPr>
          <w:sz w:val="20"/>
          <w:szCs w:val="20"/>
        </w:rPr>
        <w:t xml:space="preserve">Title: </w:t>
      </w:r>
      <w:r w:rsidRPr="00D00B3F">
        <w:rPr>
          <w:color w:val="1F497D"/>
          <w:sz w:val="20"/>
          <w:szCs w:val="20"/>
        </w:rPr>
        <w:t>  </w:t>
      </w:r>
      <w:r w:rsidRPr="00D00B3F">
        <w:rPr>
          <w:color w:val="231F20"/>
          <w:spacing w:val="1"/>
          <w:sz w:val="20"/>
          <w:szCs w:val="20"/>
        </w:rPr>
        <w:t xml:space="preserve"> </w:t>
      </w:r>
      <w:r w:rsidR="00D00B3F" w:rsidRPr="00D00B3F">
        <w:rPr>
          <w:sz w:val="20"/>
          <w:szCs w:val="20"/>
        </w:rPr>
        <w:t>Neisseria gonorrh</w:t>
      </w:r>
      <w:r w:rsidR="00D00B3F" w:rsidRPr="00D00B3F">
        <w:rPr>
          <w:sz w:val="20"/>
          <w:szCs w:val="20"/>
        </w:rPr>
        <w:t xml:space="preserve">oeae </w:t>
      </w:r>
      <w:proofErr w:type="gramStart"/>
      <w:r w:rsidR="00D00B3F" w:rsidRPr="00D00B3F">
        <w:rPr>
          <w:sz w:val="20"/>
          <w:szCs w:val="20"/>
        </w:rPr>
        <w:t>Crippled</w:t>
      </w:r>
      <w:proofErr w:type="gramEnd"/>
      <w:r w:rsidR="00D00B3F" w:rsidRPr="00D00B3F">
        <w:rPr>
          <w:sz w:val="20"/>
          <w:szCs w:val="20"/>
        </w:rPr>
        <w:t xml:space="preserve"> Its Peptidoglycan </w:t>
      </w:r>
      <w:r w:rsidR="00D00B3F" w:rsidRPr="00D00B3F">
        <w:rPr>
          <w:sz w:val="20"/>
          <w:szCs w:val="20"/>
        </w:rPr>
        <w:t>Fragment Permease To</w:t>
      </w:r>
      <w:r w:rsidR="00D00B3F" w:rsidRPr="00D00B3F">
        <w:rPr>
          <w:sz w:val="20"/>
          <w:szCs w:val="20"/>
        </w:rPr>
        <w:t xml:space="preserve"> Facilitate Toxic Peptidoglycan </w:t>
      </w:r>
      <w:r w:rsidR="00D00B3F" w:rsidRPr="00D00B3F">
        <w:rPr>
          <w:sz w:val="20"/>
          <w:szCs w:val="20"/>
        </w:rPr>
        <w:t>Monomer Release</w:t>
      </w:r>
      <w:r w:rsidRPr="00D00B3F">
        <w:rPr>
          <w:sz w:val="20"/>
          <w:szCs w:val="20"/>
        </w:rPr>
        <w:t xml:space="preserve"> </w:t>
      </w:r>
    </w:p>
    <w:p w:rsidR="00BB2384" w:rsidRPr="00A03969" w:rsidRDefault="00BB2384" w:rsidP="00A03969">
      <w:pPr>
        <w:rPr>
          <w:rFonts w:ascii="LHLHP A+ Gulliver RM" w:hAnsi="LHLHP A+ Gulliver RM" w:cs="LHLHP A+ Gulliver RM"/>
          <w:sz w:val="21"/>
          <w:szCs w:val="21"/>
        </w:rPr>
      </w:pPr>
      <w:r>
        <w:rPr>
          <w:sz w:val="20"/>
          <w:szCs w:val="20"/>
        </w:rPr>
        <w:t>Authors:</w:t>
      </w:r>
      <w:r w:rsidR="007538BC" w:rsidRPr="006D0962">
        <w:rPr>
          <w:sz w:val="20"/>
          <w:szCs w:val="20"/>
        </w:rPr>
        <w:t> </w:t>
      </w:r>
      <w:proofErr w:type="spellStart"/>
      <w:r w:rsidR="00D00B3F" w:rsidRPr="00D00B3F">
        <w:rPr>
          <w:rFonts w:ascii="LHLHP A+ Gulliver RM" w:hAnsi="LHLHP A+ Gulliver RM" w:cs="LHLHP A+ Gulliver RM"/>
          <w:sz w:val="21"/>
          <w:szCs w:val="21"/>
        </w:rPr>
        <w:t>Jia</w:t>
      </w:r>
      <w:proofErr w:type="spellEnd"/>
      <w:r w:rsidR="00D00B3F" w:rsidRPr="00D00B3F">
        <w:rPr>
          <w:rFonts w:ascii="LHLHP A+ Gulliver RM" w:hAnsi="LHLHP A+ Gulliver RM" w:cs="LHLHP A+ Gulliver RM"/>
          <w:sz w:val="21"/>
          <w:szCs w:val="21"/>
        </w:rPr>
        <w:t xml:space="preserve"> </w:t>
      </w:r>
      <w:proofErr w:type="spellStart"/>
      <w:r w:rsidR="00D00B3F" w:rsidRPr="00D00B3F">
        <w:rPr>
          <w:rFonts w:ascii="LHLHP A+ Gulliver RM" w:hAnsi="LHLHP A+ Gulliver RM" w:cs="LHLHP A+ Gulliver RM"/>
          <w:sz w:val="21"/>
          <w:szCs w:val="21"/>
        </w:rPr>
        <w:t>Mun</w:t>
      </w:r>
      <w:proofErr w:type="spellEnd"/>
      <w:r w:rsidR="00D00B3F" w:rsidRPr="00D00B3F">
        <w:rPr>
          <w:rFonts w:ascii="LHLHP A+ Gulliver RM" w:hAnsi="LHLHP A+ Gulliver RM" w:cs="LHLHP A+ Gulliver RM"/>
          <w:sz w:val="21"/>
          <w:szCs w:val="21"/>
        </w:rPr>
        <w:t xml:space="preserve"> Chan and </w:t>
      </w:r>
      <w:proofErr w:type="spellStart"/>
      <w:r w:rsidR="00D00B3F" w:rsidRPr="00D00B3F">
        <w:rPr>
          <w:rFonts w:ascii="LHLHP A+ Gulliver RM" w:hAnsi="LHLHP A+ Gulliver RM" w:cs="LHLHP A+ Gulliver RM"/>
          <w:sz w:val="21"/>
          <w:szCs w:val="21"/>
        </w:rPr>
        <w:t>and</w:t>
      </w:r>
      <w:proofErr w:type="spellEnd"/>
      <w:r w:rsidR="00D00B3F" w:rsidRPr="00D00B3F">
        <w:rPr>
          <w:rFonts w:ascii="LHLHP A+ Gulliver RM" w:hAnsi="LHLHP A+ Gulliver RM" w:cs="LHLHP A+ Gulliver RM"/>
          <w:sz w:val="21"/>
          <w:szCs w:val="21"/>
        </w:rPr>
        <w:t xml:space="preserve"> Joseph P. Dillard </w:t>
      </w:r>
    </w:p>
    <w:p w:rsidR="007538BC" w:rsidRPr="00A03969" w:rsidRDefault="005F7A38" w:rsidP="00A03969">
      <w:pPr>
        <w:autoSpaceDE w:val="0"/>
        <w:autoSpaceDN w:val="0"/>
        <w:spacing w:before="81"/>
        <w:rPr>
          <w:rFonts w:ascii="AdvGulliv-R" w:hAnsi="AdvGulliv-R" w:cs="AdvGulliv-R"/>
          <w:color w:val="000000"/>
          <w:sz w:val="20"/>
          <w:szCs w:val="20"/>
        </w:rPr>
      </w:pPr>
      <w:r w:rsidRPr="006D0962">
        <w:rPr>
          <w:rFonts w:ascii="AdvGulliv-R" w:hAnsi="AdvGulliv-R" w:cs="AdvGulliv-R"/>
          <w:color w:val="000000"/>
          <w:sz w:val="20"/>
          <w:szCs w:val="20"/>
        </w:rPr>
        <w:t xml:space="preserve"> </w:t>
      </w:r>
      <w:r w:rsidR="00A03969">
        <w:rPr>
          <w:rFonts w:ascii="AdvGulliv-R" w:hAnsi="AdvGulliv-R" w:cs="AdvGulliv-R"/>
          <w:color w:val="000000"/>
          <w:sz w:val="20"/>
          <w:szCs w:val="20"/>
        </w:rPr>
        <w:br/>
      </w:r>
      <w:r w:rsidR="00D00B3F" w:rsidRPr="00D00B3F">
        <w:rPr>
          <w:rFonts w:ascii="LHLHP A+ Gulliver RM" w:hAnsi="LHLHP A+ Gulliver RM" w:cs="LHLHP A+ Gulliver RM"/>
          <w:sz w:val="20"/>
          <w:szCs w:val="20"/>
        </w:rPr>
        <w:t xml:space="preserve">Neisseria gonorrhoeae (gonococci) and Neisseria </w:t>
      </w:r>
      <w:proofErr w:type="spellStart"/>
      <w:r w:rsidR="00D00B3F" w:rsidRPr="00D00B3F">
        <w:rPr>
          <w:rFonts w:ascii="LHLHP A+ Gulliver RM" w:hAnsi="LHLHP A+ Gulliver RM" w:cs="LHLHP A+ Gulliver RM"/>
          <w:sz w:val="20"/>
          <w:szCs w:val="20"/>
        </w:rPr>
        <w:t>meningitidis</w:t>
      </w:r>
      <w:proofErr w:type="spellEnd"/>
      <w:r w:rsidR="00D00B3F" w:rsidRPr="00D00B3F">
        <w:rPr>
          <w:rFonts w:ascii="LHLHP A+ Gulliver RM" w:hAnsi="LHLHP A+ Gulliver RM" w:cs="LHLHP A+ Gulliver RM"/>
          <w:sz w:val="20"/>
          <w:szCs w:val="20"/>
        </w:rPr>
        <w:t xml:space="preserve"> (meningococci) are human pathogens that cause gonorrhea and meningococcal meningitis, respectively. Both N. gonorrhoeae and N. </w:t>
      </w:r>
      <w:proofErr w:type="spellStart"/>
      <w:r w:rsidR="00D00B3F" w:rsidRPr="00D00B3F">
        <w:rPr>
          <w:rFonts w:ascii="LHLHP A+ Gulliver RM" w:hAnsi="LHLHP A+ Gulliver RM" w:cs="LHLHP A+ Gulliver RM"/>
          <w:sz w:val="20"/>
          <w:szCs w:val="20"/>
        </w:rPr>
        <w:t>meningitidis</w:t>
      </w:r>
      <w:proofErr w:type="spellEnd"/>
      <w:r w:rsidR="00D00B3F" w:rsidRPr="00D00B3F">
        <w:rPr>
          <w:rFonts w:ascii="LHLHP A+ Gulliver RM" w:hAnsi="LHLHP A+ Gulliver RM" w:cs="LHLHP A+ Gulliver RM"/>
          <w:sz w:val="20"/>
          <w:szCs w:val="20"/>
        </w:rPr>
        <w:t xml:space="preserve"> release a number of small peptidoglycan (PG) fragments, including </w:t>
      </w:r>
      <w:proofErr w:type="spellStart"/>
      <w:r w:rsidR="00D00B3F" w:rsidRPr="00D00B3F">
        <w:rPr>
          <w:rFonts w:ascii="LHLHP A+ Gulliver RM" w:hAnsi="LHLHP A+ Gulliver RM" w:cs="LHLHP A+ Gulliver RM"/>
          <w:sz w:val="20"/>
          <w:szCs w:val="20"/>
        </w:rPr>
        <w:t>proinflammatory</w:t>
      </w:r>
      <w:proofErr w:type="spellEnd"/>
      <w:r w:rsidR="00D00B3F" w:rsidRPr="00D00B3F">
        <w:rPr>
          <w:rFonts w:ascii="LHLHP A+ Gulliver RM" w:hAnsi="LHLHP A+ Gulliver RM" w:cs="LHLHP A+ Gulliver RM"/>
          <w:sz w:val="20"/>
          <w:szCs w:val="20"/>
        </w:rPr>
        <w:t xml:space="preserve"> PG monomers, although N. </w:t>
      </w:r>
      <w:proofErr w:type="spellStart"/>
      <w:r w:rsidR="00D00B3F" w:rsidRPr="00D00B3F">
        <w:rPr>
          <w:rFonts w:ascii="LHLHP A+ Gulliver RM" w:hAnsi="LHLHP A+ Gulliver RM" w:cs="LHLHP A+ Gulliver RM"/>
          <w:sz w:val="20"/>
          <w:szCs w:val="20"/>
        </w:rPr>
        <w:t>meningitidis</w:t>
      </w:r>
      <w:proofErr w:type="spellEnd"/>
      <w:r w:rsidR="00D00B3F" w:rsidRPr="00D00B3F">
        <w:rPr>
          <w:rFonts w:ascii="LHLHP A+ Gulliver RM" w:hAnsi="LHLHP A+ Gulliver RM" w:cs="LHLHP A+ Gulliver RM"/>
          <w:sz w:val="20"/>
          <w:szCs w:val="20"/>
        </w:rPr>
        <w:t xml:space="preserve"> releases fewer PG monomers. The PG fragments released by N. gonorrhoeae and N. </w:t>
      </w:r>
      <w:proofErr w:type="spellStart"/>
      <w:r w:rsidR="00D00B3F" w:rsidRPr="00D00B3F">
        <w:rPr>
          <w:rFonts w:ascii="LHLHP A+ Gulliver RM" w:hAnsi="LHLHP A+ Gulliver RM" w:cs="LHLHP A+ Gulliver RM"/>
          <w:sz w:val="20"/>
          <w:szCs w:val="20"/>
        </w:rPr>
        <w:t>meningitidis</w:t>
      </w:r>
      <w:proofErr w:type="spellEnd"/>
      <w:r w:rsidR="00D00B3F" w:rsidRPr="00D00B3F">
        <w:rPr>
          <w:rFonts w:ascii="LHLHP A+ Gulliver RM" w:hAnsi="LHLHP A+ Gulliver RM" w:cs="LHLHP A+ Gulliver RM"/>
          <w:sz w:val="20"/>
          <w:szCs w:val="20"/>
        </w:rPr>
        <w:t xml:space="preserve"> are generated in the periplasm during cell wall remodeling, and a majority of these fragments are transported into the cytoplasm by an inner membrane permease, </w:t>
      </w:r>
      <w:proofErr w:type="spellStart"/>
      <w:r w:rsidR="00D00B3F" w:rsidRPr="00D00B3F">
        <w:rPr>
          <w:rFonts w:ascii="LHLHP A+ Gulliver RM" w:hAnsi="LHLHP A+ Gulliver RM" w:cs="LHLHP A+ Gulliver RM"/>
          <w:sz w:val="20"/>
          <w:szCs w:val="20"/>
        </w:rPr>
        <w:t>AmpG</w:t>
      </w:r>
      <w:proofErr w:type="spellEnd"/>
      <w:r w:rsidR="00D00B3F" w:rsidRPr="00D00B3F">
        <w:rPr>
          <w:rFonts w:ascii="LHLHP A+ Gulliver RM" w:hAnsi="LHLHP A+ Gulliver RM" w:cs="LHLHP A+ Gulliver RM"/>
          <w:sz w:val="20"/>
          <w:szCs w:val="20"/>
        </w:rPr>
        <w:t xml:space="preserve">; however, a portion of the PG fragments are released into the extracellular environment through unknown mechanisms. We previously reported that the expression of meningococcal </w:t>
      </w:r>
      <w:proofErr w:type="spellStart"/>
      <w:r w:rsidR="00D00B3F" w:rsidRPr="00D00B3F">
        <w:rPr>
          <w:rFonts w:ascii="LHLHP A+ Gulliver RM" w:hAnsi="LHLHP A+ Gulliver RM" w:cs="LHLHP A+ Gulliver RM"/>
          <w:sz w:val="20"/>
          <w:szCs w:val="20"/>
        </w:rPr>
        <w:t>ampG</w:t>
      </w:r>
      <w:proofErr w:type="spellEnd"/>
      <w:r w:rsidR="00D00B3F" w:rsidRPr="00D00B3F">
        <w:rPr>
          <w:rFonts w:ascii="LHLHP A+ Gulliver RM" w:hAnsi="LHLHP A+ Gulliver RM" w:cs="LHLHP A+ Gulliver RM"/>
          <w:sz w:val="20"/>
          <w:szCs w:val="20"/>
        </w:rPr>
        <w:t xml:space="preserve"> in N. gonorrhoeae reduced PG monomer release by gonococci. This finding suggested that the efficiency of </w:t>
      </w:r>
      <w:proofErr w:type="spellStart"/>
      <w:r w:rsidR="00D00B3F" w:rsidRPr="00D00B3F">
        <w:rPr>
          <w:rFonts w:ascii="LHLHP A+ Gulliver RM" w:hAnsi="LHLHP A+ Gulliver RM" w:cs="LHLHP A+ Gulliver RM"/>
          <w:sz w:val="20"/>
          <w:szCs w:val="20"/>
        </w:rPr>
        <w:t>AmpG</w:t>
      </w:r>
      <w:proofErr w:type="spellEnd"/>
      <w:r w:rsidR="00D00B3F" w:rsidRPr="00D00B3F">
        <w:rPr>
          <w:rFonts w:ascii="LHLHP A+ Gulliver RM" w:hAnsi="LHLHP A+ Gulliver RM" w:cs="LHLHP A+ Gulliver RM"/>
          <w:sz w:val="20"/>
          <w:szCs w:val="20"/>
        </w:rPr>
        <w:t xml:space="preserve">-mediated PG fragment recycling regulates the amount of PG fragments released into the extracellular milieu. We determined that three </w:t>
      </w:r>
      <w:proofErr w:type="spellStart"/>
      <w:r w:rsidR="00D00B3F" w:rsidRPr="00D00B3F">
        <w:rPr>
          <w:rFonts w:ascii="LHLHP A+ Gulliver RM" w:hAnsi="LHLHP A+ Gulliver RM" w:cs="LHLHP A+ Gulliver RM"/>
          <w:sz w:val="20"/>
          <w:szCs w:val="20"/>
        </w:rPr>
        <w:t>AmpG</w:t>
      </w:r>
      <w:proofErr w:type="spellEnd"/>
      <w:r w:rsidR="00D00B3F" w:rsidRPr="00D00B3F">
        <w:rPr>
          <w:rFonts w:ascii="LHLHP A+ Gulliver RM" w:hAnsi="LHLHP A+ Gulliver RM" w:cs="LHLHP A+ Gulliver RM"/>
          <w:sz w:val="20"/>
          <w:szCs w:val="20"/>
        </w:rPr>
        <w:t xml:space="preserve"> residues near the </w:t>
      </w:r>
      <w:proofErr w:type="spellStart"/>
      <w:r w:rsidR="00D00B3F" w:rsidRPr="00D00B3F">
        <w:rPr>
          <w:rFonts w:ascii="LHLHP A+ Gulliver RM" w:hAnsi="LHLHP A+ Gulliver RM" w:cs="LHLHP A+ Gulliver RM"/>
          <w:sz w:val="20"/>
          <w:szCs w:val="20"/>
        </w:rPr>
        <w:t>Cterminal</w:t>
      </w:r>
      <w:proofErr w:type="spellEnd"/>
      <w:r w:rsidR="00D00B3F" w:rsidRPr="00D00B3F">
        <w:rPr>
          <w:rFonts w:ascii="LHLHP A+ Gulliver RM" w:hAnsi="LHLHP A+ Gulliver RM" w:cs="LHLHP A+ Gulliver RM"/>
          <w:sz w:val="20"/>
          <w:szCs w:val="20"/>
        </w:rPr>
        <w:t xml:space="preserve"> end of the protein modulate </w:t>
      </w:r>
      <w:proofErr w:type="spellStart"/>
      <w:r w:rsidR="00D00B3F" w:rsidRPr="00D00B3F">
        <w:rPr>
          <w:rFonts w:ascii="LHLHP A+ Gulliver RM" w:hAnsi="LHLHP A+ Gulliver RM" w:cs="LHLHP A+ Gulliver RM"/>
          <w:sz w:val="20"/>
          <w:szCs w:val="20"/>
        </w:rPr>
        <w:t>AmpG's</w:t>
      </w:r>
      <w:proofErr w:type="spellEnd"/>
      <w:r w:rsidR="00D00B3F" w:rsidRPr="00D00B3F">
        <w:rPr>
          <w:rFonts w:ascii="LHLHP A+ Gulliver RM" w:hAnsi="LHLHP A+ Gulliver RM" w:cs="LHLHP A+ Gulliver RM"/>
          <w:sz w:val="20"/>
          <w:szCs w:val="20"/>
        </w:rPr>
        <w:t xml:space="preserve"> efficiency. We also investigated the association between PG fragment recycling and release in two species of </w:t>
      </w:r>
      <w:proofErr w:type="spellStart"/>
      <w:r w:rsidR="00D00B3F" w:rsidRPr="00D00B3F">
        <w:rPr>
          <w:rFonts w:ascii="LHLHP A+ Gulliver RM" w:hAnsi="LHLHP A+ Gulliver RM" w:cs="LHLHP A+ Gulliver RM"/>
          <w:sz w:val="20"/>
          <w:szCs w:val="20"/>
        </w:rPr>
        <w:t>humanassociated</w:t>
      </w:r>
      <w:proofErr w:type="spellEnd"/>
      <w:r w:rsidR="00D00B3F" w:rsidRPr="00D00B3F">
        <w:rPr>
          <w:rFonts w:ascii="LHLHP A+ Gulliver RM" w:hAnsi="LHLHP A+ Gulliver RM" w:cs="LHLHP A+ Gulliver RM"/>
          <w:sz w:val="20"/>
          <w:szCs w:val="20"/>
        </w:rPr>
        <w:t xml:space="preserve"> nonpathogenic Neisseria: N. sicca and N. mucosa. Both N. sicca and N. mucosa release lower levels of PG fragments and are more efficient at recycling PG fragments than N. gonorrhoeae. Our results suggest that N. gonorrhoeae has evolved to increase the amounts of toxic PG fragments released by reducing its PG recycling efficiency.</w:t>
      </w:r>
      <w:bookmarkStart w:id="0" w:name="_GoBack"/>
      <w:bookmarkEnd w:id="0"/>
    </w:p>
    <w:p w:rsidR="005F7A38" w:rsidRDefault="005F7A38" w:rsidP="006D0962">
      <w:pPr>
        <w:autoSpaceDE w:val="0"/>
        <w:autoSpaceDN w:val="0"/>
        <w:rPr>
          <w:rFonts w:ascii="Arial" w:hAnsi="Arial" w:cs="Arial"/>
          <w:color w:val="000000"/>
          <w:sz w:val="17"/>
          <w:szCs w:val="17"/>
        </w:rPr>
      </w:pPr>
    </w:p>
    <w:sectPr w:rsidR="005F7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LHLHP A+ Gulliver RM">
    <w:altName w:val="Gulliver RM"/>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BC"/>
    <w:rsid w:val="000066EC"/>
    <w:rsid w:val="00060AEA"/>
    <w:rsid w:val="00161FFA"/>
    <w:rsid w:val="002E274B"/>
    <w:rsid w:val="005F7A38"/>
    <w:rsid w:val="00684D69"/>
    <w:rsid w:val="006D0962"/>
    <w:rsid w:val="007538BC"/>
    <w:rsid w:val="00A03969"/>
    <w:rsid w:val="00BB2384"/>
    <w:rsid w:val="00CF5DF7"/>
    <w:rsid w:val="00CF602A"/>
    <w:rsid w:val="00D0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CFD59-6C90-4A7E-9479-AAE5FBEA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BC"/>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538BC"/>
    <w:pPr>
      <w:jc w:val="center"/>
    </w:pPr>
    <w:rPr>
      <w:sz w:val="56"/>
      <w:szCs w:val="56"/>
      <w:lang w:eastAsia="zh-CN"/>
    </w:rPr>
  </w:style>
  <w:style w:type="character" w:customStyle="1" w:styleId="TitleChar">
    <w:name w:val="Title Char"/>
    <w:basedOn w:val="DefaultParagraphFont"/>
    <w:link w:val="Title"/>
    <w:uiPriority w:val="10"/>
    <w:rsid w:val="007538BC"/>
    <w:rPr>
      <w:rFonts w:ascii="Times New Roman" w:hAnsi="Times New Roman" w:cs="Times New Roman"/>
      <w:sz w:val="56"/>
      <w:szCs w:val="56"/>
      <w:lang w:eastAsia="zh-CN"/>
    </w:rPr>
  </w:style>
  <w:style w:type="paragraph" w:styleId="Subtitle">
    <w:name w:val="Subtitle"/>
    <w:basedOn w:val="Normal"/>
    <w:link w:val="SubtitleChar"/>
    <w:uiPriority w:val="11"/>
    <w:qFormat/>
    <w:rsid w:val="007538BC"/>
    <w:pPr>
      <w:jc w:val="center"/>
    </w:pPr>
    <w:rPr>
      <w:sz w:val="40"/>
      <w:szCs w:val="40"/>
      <w:lang w:eastAsia="zh-CN"/>
    </w:rPr>
  </w:style>
  <w:style w:type="character" w:customStyle="1" w:styleId="SubtitleChar">
    <w:name w:val="Subtitle Char"/>
    <w:basedOn w:val="DefaultParagraphFont"/>
    <w:link w:val="Subtitle"/>
    <w:uiPriority w:val="11"/>
    <w:rsid w:val="007538BC"/>
    <w:rPr>
      <w:rFonts w:ascii="Times New Roman" w:hAnsi="Times New Roman" w:cs="Times New Roman"/>
      <w:sz w:val="40"/>
      <w:szCs w:val="40"/>
      <w:lang w:eastAsia="zh-CN"/>
    </w:rPr>
  </w:style>
  <w:style w:type="paragraph" w:styleId="BalloonText">
    <w:name w:val="Balloon Text"/>
    <w:basedOn w:val="Normal"/>
    <w:link w:val="BalloonTextChar"/>
    <w:uiPriority w:val="99"/>
    <w:semiHidden/>
    <w:unhideWhenUsed/>
    <w:rsid w:val="006D0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microbiology.okstat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Bules, Alice</dc:creator>
  <cp:keywords/>
  <dc:description/>
  <cp:lastModifiedBy>Struble, Briana</cp:lastModifiedBy>
  <cp:revision>2</cp:revision>
  <cp:lastPrinted>2016-09-13T15:49:00Z</cp:lastPrinted>
  <dcterms:created xsi:type="dcterms:W3CDTF">2016-11-16T22:18:00Z</dcterms:created>
  <dcterms:modified xsi:type="dcterms:W3CDTF">2016-11-16T22:18:00Z</dcterms:modified>
</cp:coreProperties>
</file>