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88449B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October 31st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88449B" w:rsidP="007538BC">
      <w:pPr>
        <w:pStyle w:val="Subtitle"/>
        <w:rPr>
          <w:rFonts w:ascii="Calibri" w:hAnsi="Calibri"/>
          <w:sz w:val="28"/>
          <w:szCs w:val="28"/>
        </w:rPr>
      </w:pPr>
      <w:proofErr w:type="spellStart"/>
      <w:r w:rsidRPr="0088449B">
        <w:rPr>
          <w:rFonts w:ascii="Estrangelo Edessa" w:hAnsi="Estrangelo Edessa" w:cs="Estrangelo Edessa"/>
          <w:sz w:val="48"/>
          <w:szCs w:val="48"/>
        </w:rPr>
        <w:t>Radwa</w:t>
      </w:r>
      <w:proofErr w:type="spellEnd"/>
      <w:r w:rsidRPr="0088449B">
        <w:rPr>
          <w:rFonts w:ascii="Estrangelo Edessa" w:hAnsi="Estrangelo Edessa" w:cs="Estrangelo Edessa"/>
          <w:sz w:val="48"/>
          <w:szCs w:val="48"/>
        </w:rPr>
        <w:t xml:space="preserve"> </w:t>
      </w:r>
      <w:proofErr w:type="spellStart"/>
      <w:r w:rsidRPr="0088449B">
        <w:rPr>
          <w:rFonts w:ascii="Estrangelo Edessa" w:hAnsi="Estrangelo Edessa" w:cs="Estrangelo Edessa"/>
          <w:sz w:val="48"/>
          <w:szCs w:val="48"/>
        </w:rPr>
        <w:t>Hanafy</w:t>
      </w:r>
      <w:proofErr w:type="spellEnd"/>
      <w:r w:rsidR="00A03969">
        <w:rPr>
          <w:rFonts w:ascii="Estrangelo Edessa" w:hAnsi="Estrangelo Edessa" w:cs="Estrangelo Edessa"/>
          <w:sz w:val="48"/>
          <w:szCs w:val="48"/>
        </w:rPr>
        <w:br/>
      </w:r>
      <w:r w:rsidR="00684D69"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Pr="00A03969" w:rsidRDefault="0088449B" w:rsidP="0088449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Title:</w:t>
      </w:r>
      <w:r w:rsidR="007538BC" w:rsidRPr="006D0962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Surveying the </w:t>
      </w:r>
      <w:proofErr w:type="spellStart"/>
      <w:r>
        <w:rPr>
          <w:sz w:val="20"/>
          <w:szCs w:val="20"/>
        </w:rPr>
        <w:t>endomicrobiome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ectomicrobiome</w:t>
      </w:r>
      <w:proofErr w:type="spellEnd"/>
      <w:r>
        <w:rPr>
          <w:sz w:val="20"/>
          <w:szCs w:val="20"/>
        </w:rPr>
        <w:t xml:space="preserve"> of bark </w:t>
      </w:r>
      <w:r w:rsidRPr="0088449B">
        <w:rPr>
          <w:sz w:val="20"/>
          <w:szCs w:val="20"/>
        </w:rPr>
        <w:t>be</w:t>
      </w:r>
      <w:r>
        <w:rPr>
          <w:sz w:val="20"/>
          <w:szCs w:val="20"/>
        </w:rPr>
        <w:t xml:space="preserve">etles: The case of </w:t>
      </w:r>
      <w:proofErr w:type="spellStart"/>
      <w:r>
        <w:rPr>
          <w:sz w:val="20"/>
          <w:szCs w:val="20"/>
        </w:rPr>
        <w:t>Dendroctonus</w:t>
      </w:r>
      <w:proofErr w:type="spellEnd"/>
      <w:r>
        <w:rPr>
          <w:sz w:val="20"/>
          <w:szCs w:val="20"/>
        </w:rPr>
        <w:t xml:space="preserve"> </w:t>
      </w:r>
      <w:r w:rsidRPr="0088449B">
        <w:rPr>
          <w:sz w:val="20"/>
          <w:szCs w:val="20"/>
        </w:rPr>
        <w:t>simplex</w:t>
      </w:r>
    </w:p>
    <w:p w:rsidR="00BB2384" w:rsidRP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 </w:t>
      </w:r>
    </w:p>
    <w:p w:rsidR="0088449B" w:rsidRPr="0088449B" w:rsidRDefault="00BB2384" w:rsidP="0088449B">
      <w:pPr>
        <w:rPr>
          <w:sz w:val="20"/>
          <w:szCs w:val="20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="0088449B" w:rsidRPr="0088449B">
        <w:rPr>
          <w:sz w:val="20"/>
          <w:szCs w:val="20"/>
        </w:rPr>
        <w:t xml:space="preserve">Audrey-Anne Durand, </w:t>
      </w:r>
      <w:proofErr w:type="spellStart"/>
      <w:r w:rsidR="0088449B" w:rsidRPr="0088449B">
        <w:rPr>
          <w:sz w:val="20"/>
          <w:szCs w:val="20"/>
        </w:rPr>
        <w:t>Amélie</w:t>
      </w:r>
      <w:proofErr w:type="spellEnd"/>
      <w:r w:rsidR="0088449B" w:rsidRPr="0088449B">
        <w:rPr>
          <w:sz w:val="20"/>
          <w:szCs w:val="20"/>
        </w:rPr>
        <w:t xml:space="preserve"> Bergeron, Philippe Constant, Jean-Philippe Buffet, Eric </w:t>
      </w:r>
      <w:proofErr w:type="spellStart"/>
      <w:r w:rsidR="0088449B" w:rsidRPr="0088449B">
        <w:rPr>
          <w:sz w:val="20"/>
          <w:szCs w:val="20"/>
        </w:rPr>
        <w:t>Déziel</w:t>
      </w:r>
      <w:proofErr w:type="spellEnd"/>
    </w:p>
    <w:p w:rsidR="00BB2384" w:rsidRPr="0088449B" w:rsidRDefault="0088449B" w:rsidP="0088449B">
      <w:pPr>
        <w:rPr>
          <w:sz w:val="20"/>
          <w:szCs w:val="20"/>
        </w:rPr>
      </w:pPr>
      <w:r w:rsidRPr="0088449B">
        <w:rPr>
          <w:sz w:val="20"/>
          <w:szCs w:val="20"/>
        </w:rPr>
        <w:t xml:space="preserve">&amp; Claude </w:t>
      </w:r>
      <w:proofErr w:type="spellStart"/>
      <w:r w:rsidRPr="0088449B">
        <w:rPr>
          <w:sz w:val="20"/>
          <w:szCs w:val="20"/>
        </w:rPr>
        <w:t>Guertin</w:t>
      </w:r>
      <w:proofErr w:type="spellEnd"/>
    </w:p>
    <w:p w:rsidR="007538BC" w:rsidRPr="0088449B" w:rsidRDefault="005F7A38" w:rsidP="0088449B">
      <w:pPr>
        <w:autoSpaceDE w:val="0"/>
        <w:autoSpaceDN w:val="0"/>
        <w:spacing w:before="81"/>
        <w:rPr>
          <w:rFonts w:ascii="LHLHP A+ Gulliver RM" w:hAnsi="LHLHP A+ Gulliver RM" w:cs="LHLHP A+ Gulliver RM"/>
          <w:sz w:val="20"/>
          <w:szCs w:val="20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Many bark beetles belonging to the </w:t>
      </w:r>
      <w:proofErr w:type="spellStart"/>
      <w:r w:rsidR="0088449B" w:rsidRPr="0088449B">
        <w:rPr>
          <w:rFonts w:ascii="LHLHP A+ Gulliver RM" w:hAnsi="LHLHP A+ Gulliver RM" w:cs="LHLHP A+ Gulliver RM"/>
          <w:sz w:val="20"/>
          <w:szCs w:val="20"/>
        </w:rPr>
        <w:t>Dendroctonus</w:t>
      </w:r>
      <w:proofErr w:type="spellEnd"/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 genus carry b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acterial and fungal microbiota,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forming a symbiotic complex that helps the insect to colonize the subcortical environment 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of the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host tree. However, the biodiversity of those bacteria at the surface of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 the cuticle or inside the body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parts of bark beetles is not well established. The aim of this study wa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s to characterize the bacterial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microbiome associated with the eastern larch beetle, </w:t>
      </w:r>
      <w:proofErr w:type="spellStart"/>
      <w:r w:rsidR="0088449B" w:rsidRPr="0088449B">
        <w:rPr>
          <w:rFonts w:ascii="LHLHP A+ Gulliver RM" w:hAnsi="LHLHP A+ Gulliver RM" w:cs="LHLHP A+ Gulliver RM"/>
          <w:sz w:val="20"/>
          <w:szCs w:val="20"/>
        </w:rPr>
        <w:t>Dendroctonus</w:t>
      </w:r>
      <w:proofErr w:type="spellEnd"/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 si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mplex, using bacterial 16S </w:t>
      </w:r>
      <w:proofErr w:type="spellStart"/>
      <w:r w:rsidR="0088449B">
        <w:rPr>
          <w:rFonts w:ascii="LHLHP A+ Gulliver RM" w:hAnsi="LHLHP A+ Gulliver RM" w:cs="LHLHP A+ Gulliver RM"/>
          <w:sz w:val="20"/>
          <w:szCs w:val="20"/>
        </w:rPr>
        <w:t>rRNA</w:t>
      </w:r>
      <w:proofErr w:type="spellEnd"/>
      <w:r w:rsidR="0088449B">
        <w:rPr>
          <w:rFonts w:ascii="LHLHP A+ Gulliver RM" w:hAnsi="LHLHP A+ Gulliver RM" w:cs="LHLHP A+ Gulliver RM"/>
          <w:sz w:val="20"/>
          <w:szCs w:val="20"/>
        </w:rPr>
        <w:t xml:space="preserve">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gene pyrosequencing. The </w:t>
      </w:r>
      <w:proofErr w:type="spellStart"/>
      <w:r w:rsidR="0088449B" w:rsidRPr="0088449B">
        <w:rPr>
          <w:rFonts w:ascii="LHLHP A+ Gulliver RM" w:hAnsi="LHLHP A+ Gulliver RM" w:cs="LHLHP A+ Gulliver RM"/>
          <w:sz w:val="20"/>
          <w:szCs w:val="20"/>
        </w:rPr>
        <w:t>ecto</w:t>
      </w:r>
      <w:proofErr w:type="spellEnd"/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- and </w:t>
      </w:r>
      <w:proofErr w:type="spellStart"/>
      <w:r w:rsidR="0088449B" w:rsidRPr="0088449B">
        <w:rPr>
          <w:rFonts w:ascii="LHLHP A+ Gulliver RM" w:hAnsi="LHLHP A+ Gulliver RM" w:cs="LHLHP A+ Gulliver RM"/>
          <w:sz w:val="20"/>
          <w:szCs w:val="20"/>
        </w:rPr>
        <w:t>endomicrobiome</w:t>
      </w:r>
      <w:proofErr w:type="spellEnd"/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 and the subcortic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al galleries were investigated.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Several bacterial genera were identified, among which Pseudom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onas, </w:t>
      </w:r>
      <w:proofErr w:type="spellStart"/>
      <w:r w:rsidR="0088449B">
        <w:rPr>
          <w:rFonts w:ascii="LHLHP A+ Gulliver RM" w:hAnsi="LHLHP A+ Gulliver RM" w:cs="LHLHP A+ Gulliver RM"/>
          <w:sz w:val="20"/>
          <w:szCs w:val="20"/>
        </w:rPr>
        <w:t>Serratia</w:t>
      </w:r>
      <w:proofErr w:type="spellEnd"/>
      <w:r w:rsidR="0088449B">
        <w:rPr>
          <w:rFonts w:ascii="LHLHP A+ Gulliver RM" w:hAnsi="LHLHP A+ Gulliver RM" w:cs="LHLHP A+ Gulliver RM"/>
          <w:sz w:val="20"/>
          <w:szCs w:val="20"/>
        </w:rPr>
        <w:t xml:space="preserve"> and Yersinia are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associated with the surface of the beetle cuticle, and genera belo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nging to </w:t>
      </w:r>
      <w:proofErr w:type="spellStart"/>
      <w:r w:rsidR="0088449B">
        <w:rPr>
          <w:rFonts w:ascii="LHLHP A+ Gulliver RM" w:hAnsi="LHLHP A+ Gulliver RM" w:cs="LHLHP A+ Gulliver RM"/>
          <w:sz w:val="20"/>
          <w:szCs w:val="20"/>
        </w:rPr>
        <w:t>Enterobacteriaceae</w:t>
      </w:r>
      <w:proofErr w:type="spellEnd"/>
      <w:r w:rsidR="0088449B">
        <w:rPr>
          <w:rFonts w:ascii="LHLHP A+ Gulliver RM" w:hAnsi="LHLHP A+ Gulliver RM" w:cs="LHLHP A+ Gulliver RM"/>
          <w:sz w:val="20"/>
          <w:szCs w:val="20"/>
        </w:rPr>
        <w:t xml:space="preserve"> and </w:t>
      </w:r>
      <w:proofErr w:type="spellStart"/>
      <w:r w:rsidR="0088449B" w:rsidRPr="0088449B">
        <w:rPr>
          <w:rFonts w:ascii="LHLHP A+ Gulliver RM" w:hAnsi="LHLHP A+ Gulliver RM" w:cs="LHLHP A+ Gulliver RM"/>
          <w:sz w:val="20"/>
          <w:szCs w:val="20"/>
        </w:rPr>
        <w:t>Gammaproteobacteria</w:t>
      </w:r>
      <w:proofErr w:type="spellEnd"/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 with the interior of the insect body. The i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ndex of dissimilarity indicates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that the bacterial microbiome associated with each environment consti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tutes exclusive groups.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These results suggest the presence of distinct bacterial microbiot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a on the surface of the cuticle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>and the interior of D. simplex body. Additionally, the bacterial diversity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 identified in the galleries is </w:t>
      </w:r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substantially different from the </w:t>
      </w:r>
      <w:proofErr w:type="spellStart"/>
      <w:r w:rsidR="0088449B" w:rsidRPr="0088449B">
        <w:rPr>
          <w:rFonts w:ascii="LHLHP A+ Gulliver RM" w:hAnsi="LHLHP A+ Gulliver RM" w:cs="LHLHP A+ Gulliver RM"/>
          <w:sz w:val="20"/>
          <w:szCs w:val="20"/>
        </w:rPr>
        <w:t>ectomicrobiome</w:t>
      </w:r>
      <w:proofErr w:type="spellEnd"/>
      <w:r w:rsidR="0088449B" w:rsidRPr="0088449B">
        <w:rPr>
          <w:rFonts w:ascii="LHLHP A+ Gulliver RM" w:hAnsi="LHLHP A+ Gulliver RM" w:cs="LHLHP A+ Gulliver RM"/>
          <w:sz w:val="20"/>
          <w:szCs w:val="20"/>
        </w:rPr>
        <w:t xml:space="preserve">, which could indicate </w:t>
      </w:r>
      <w:r w:rsidR="0088449B">
        <w:rPr>
          <w:rFonts w:ascii="LHLHP A+ Gulliver RM" w:hAnsi="LHLHP A+ Gulliver RM" w:cs="LHLHP A+ Gulliver RM"/>
          <w:sz w:val="20"/>
          <w:szCs w:val="20"/>
        </w:rPr>
        <w:t xml:space="preserve">a selection by the insect. This </w:t>
      </w:r>
      <w:bookmarkStart w:id="0" w:name="_GoBack"/>
      <w:bookmarkEnd w:id="0"/>
      <w:r w:rsidR="0088449B" w:rsidRPr="0088449B">
        <w:rPr>
          <w:rFonts w:ascii="LHLHP A+ Gulliver RM" w:hAnsi="LHLHP A+ Gulliver RM" w:cs="LHLHP A+ Gulliver RM"/>
          <w:sz w:val="20"/>
          <w:szCs w:val="20"/>
        </w:rPr>
        <w:t>study reports for the first time the identification of the eastern larch beetle microbiome.</w:t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88449B"/>
    <w:rsid w:val="00A03969"/>
    <w:rsid w:val="00BB2384"/>
    <w:rsid w:val="00CF5DF7"/>
    <w:rsid w:val="00C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Struble, Briana</cp:lastModifiedBy>
  <cp:revision>2</cp:revision>
  <cp:lastPrinted>2016-09-13T15:49:00Z</cp:lastPrinted>
  <dcterms:created xsi:type="dcterms:W3CDTF">2016-10-26T18:26:00Z</dcterms:created>
  <dcterms:modified xsi:type="dcterms:W3CDTF">2016-10-26T18:26:00Z</dcterms:modified>
</cp:coreProperties>
</file>