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B311B8">
      <w:r>
        <w:rPr>
          <w:noProof/>
          <w:color w:val="FFFFFF"/>
          <w:sz w:val="2"/>
          <w:szCs w:val="2"/>
        </w:rPr>
        <w:drawing>
          <wp:inline distT="0" distB="0" distL="0" distR="0" wp14:anchorId="6AEB2CB3" wp14:editId="5B1EBEF9">
            <wp:extent cx="5943600" cy="1281430"/>
            <wp:effectExtent l="0" t="0" r="0" b="0"/>
            <wp:docPr id="7" name="Picture 7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B311B8" w:rsidRPr="00F5674A" w:rsidRDefault="001303DA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February 12</w:t>
      </w:r>
      <w:r w:rsidR="006C0184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B311B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993ED6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B311B8" w:rsidRPr="00F5674A" w:rsidRDefault="00993ED6" w:rsidP="00B311B8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  </w:t>
      </w:r>
      <w:r w:rsidR="001303DA" w:rsidRPr="001303DA">
        <w:rPr>
          <w:rFonts w:ascii="Estrangelo Edessa" w:hAnsi="Estrangelo Edessa" w:cs="Estrangelo Edessa"/>
          <w:sz w:val="48"/>
          <w:szCs w:val="48"/>
          <w:lang w:eastAsia="zh-CN"/>
        </w:rPr>
        <w:t>Bradley Smiling</w:t>
      </w:r>
      <w:r w:rsidR="00B311B8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1303DA">
        <w:rPr>
          <w:rFonts w:ascii="Calibri" w:hAnsi="Calibri" w:cs="Times New Roman"/>
          <w:sz w:val="28"/>
          <w:szCs w:val="28"/>
          <w:lang w:eastAsia="zh-CN"/>
        </w:rPr>
        <w:t>Accelerated Masters</w:t>
      </w:r>
      <w:r w:rsidR="00B311B8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  <w:bookmarkStart w:id="0" w:name="_GoBack"/>
      <w:bookmarkEnd w:id="0"/>
    </w:p>
    <w:p w:rsidR="00B311B8" w:rsidRDefault="001303DA" w:rsidP="00993ED6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 w:rsidRPr="001303DA">
        <w:rPr>
          <w:rFonts w:ascii="Times New Roman" w:hAnsi="Times New Roman" w:cs="Times New Roman"/>
          <w:sz w:val="20"/>
          <w:szCs w:val="20"/>
          <w:lang w:eastAsia="zh-CN"/>
        </w:rPr>
        <w:t>Proinflammatory</w:t>
      </w:r>
      <w:proofErr w:type="spellEnd"/>
      <w:r w:rsidRPr="001303DA">
        <w:rPr>
          <w:rFonts w:ascii="Times New Roman" w:hAnsi="Times New Roman" w:cs="Times New Roman"/>
          <w:sz w:val="20"/>
          <w:szCs w:val="20"/>
          <w:lang w:eastAsia="zh-CN"/>
        </w:rPr>
        <w:t xml:space="preserve"> Role of Monocyte-Derived CX3CR1int Macrophages in Helicobacter </w:t>
      </w:r>
      <w:proofErr w:type="spellStart"/>
      <w:r w:rsidRPr="001303DA">
        <w:rPr>
          <w:rFonts w:ascii="Times New Roman" w:hAnsi="Times New Roman" w:cs="Times New Roman"/>
          <w:sz w:val="20"/>
          <w:szCs w:val="20"/>
          <w:lang w:eastAsia="zh-CN"/>
        </w:rPr>
        <w:t>hepaticus</w:t>
      </w:r>
      <w:proofErr w:type="spellEnd"/>
      <w:r w:rsidRPr="001303DA">
        <w:rPr>
          <w:rFonts w:ascii="Times New Roman" w:hAnsi="Times New Roman" w:cs="Times New Roman"/>
          <w:sz w:val="20"/>
          <w:szCs w:val="20"/>
          <w:lang w:eastAsia="zh-CN"/>
        </w:rPr>
        <w:t>-Induced Colitis</w:t>
      </w:r>
      <w:r>
        <w:rPr>
          <w:rFonts w:ascii="Times New Roman" w:hAnsi="Times New Roman" w:cs="Times New Roman"/>
          <w:sz w:val="20"/>
          <w:szCs w:val="20"/>
          <w:lang w:eastAsia="zh-CN"/>
        </w:rPr>
        <w:br/>
      </w:r>
      <w:r w:rsidR="00B311B8" w:rsidRPr="00F5674A"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Calum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C. Bain, Christopher J. Oliphant, Carolyn A. Thomson, </w:t>
      </w:r>
      <w:proofErr w:type="spellStart"/>
      <w:r>
        <w:rPr>
          <w:rFonts w:ascii="Times New Roman" w:hAnsi="Times New Roman" w:cs="Times New Roman"/>
          <w:sz w:val="20"/>
          <w:szCs w:val="20"/>
        </w:rPr>
        <w:t>Marika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C. Kullberg and Allan M. </w:t>
      </w:r>
      <w:proofErr w:type="spellStart"/>
      <w:r>
        <w:rPr>
          <w:rFonts w:ascii="Times New Roman" w:hAnsi="Times New Roman" w:cs="Times New Roman"/>
          <w:sz w:val="20"/>
          <w:szCs w:val="20"/>
        </w:rPr>
        <w:t>Mowat</w:t>
      </w:r>
      <w:proofErr w:type="spellEnd"/>
    </w:p>
    <w:sectPr w:rsidR="00B311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14" w:rsidRDefault="00083B14" w:rsidP="00B311B8">
      <w:pPr>
        <w:spacing w:after="0" w:line="240" w:lineRule="auto"/>
      </w:pPr>
      <w:r>
        <w:separator/>
      </w:r>
    </w:p>
  </w:endnote>
  <w:endnote w:type="continuationSeparator" w:id="0">
    <w:p w:rsidR="00083B14" w:rsidRDefault="00083B14" w:rsidP="00B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B311B8">
    <w:pPr>
      <w:pStyle w:val="Footer"/>
    </w:pPr>
  </w:p>
  <w:p w:rsidR="00B311B8" w:rsidRDefault="00B3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14" w:rsidRDefault="00083B14" w:rsidP="00B311B8">
      <w:pPr>
        <w:spacing w:after="0" w:line="240" w:lineRule="auto"/>
      </w:pPr>
      <w:r>
        <w:separator/>
      </w:r>
    </w:p>
  </w:footnote>
  <w:footnote w:type="continuationSeparator" w:id="0">
    <w:p w:rsidR="00083B14" w:rsidRDefault="00083B14" w:rsidP="00B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B8" w:rsidRDefault="004F1697">
    <w:pPr>
      <w:pStyle w:val="Header"/>
    </w:pPr>
    <w:r>
      <w:rPr>
        <w:noProof/>
      </w:rPr>
      <w:drawing>
        <wp:inline distT="0" distB="0" distL="0" distR="0">
          <wp:extent cx="6143884" cy="21621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nting-clipar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039" cy="219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1B8" w:rsidRDefault="00B3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8"/>
    <w:rsid w:val="00083B14"/>
    <w:rsid w:val="001303DA"/>
    <w:rsid w:val="00404531"/>
    <w:rsid w:val="004F1697"/>
    <w:rsid w:val="005E6C3F"/>
    <w:rsid w:val="006C0184"/>
    <w:rsid w:val="00867FC5"/>
    <w:rsid w:val="00993ED6"/>
    <w:rsid w:val="009D4B9D"/>
    <w:rsid w:val="00A00E98"/>
    <w:rsid w:val="00A20F4C"/>
    <w:rsid w:val="00B311B8"/>
    <w:rsid w:val="00C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1E37A-DA72-4942-A3D3-EF087F1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B8"/>
  </w:style>
  <w:style w:type="paragraph" w:styleId="Footer">
    <w:name w:val="footer"/>
    <w:basedOn w:val="Normal"/>
    <w:link w:val="Foot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4</cp:revision>
  <dcterms:created xsi:type="dcterms:W3CDTF">2018-02-09T15:49:00Z</dcterms:created>
  <dcterms:modified xsi:type="dcterms:W3CDTF">2018-02-09T15:50:00Z</dcterms:modified>
</cp:coreProperties>
</file>